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89F7" w14:textId="77777777" w:rsidR="004866C9" w:rsidRDefault="004866C9" w:rsidP="004866C9">
      <w:pPr>
        <w:pStyle w:val="4"/>
        <w:shd w:val="clear" w:color="auto" w:fill="FFFFFF"/>
        <w:spacing w:before="525" w:after="300" w:line="280" w:lineRule="exact"/>
        <w:ind w:left="840"/>
        <w:rPr>
          <w:rFonts w:ascii="Arial" w:hAnsi="Arial" w:cs="Arial"/>
          <w:color w:val="454545"/>
          <w:sz w:val="27"/>
          <w:szCs w:val="27"/>
        </w:rPr>
      </w:pPr>
      <w:r>
        <w:rPr>
          <w:rFonts w:ascii="Arial" w:hAnsi="Arial" w:cs="Arial" w:hint="eastAsia"/>
          <w:color w:val="454545"/>
          <w:sz w:val="27"/>
          <w:szCs w:val="27"/>
        </w:rPr>
        <w:t>物品リスト</w:t>
      </w:r>
    </w:p>
    <w:tbl>
      <w:tblPr>
        <w:tblW w:w="9773" w:type="dxa"/>
        <w:tblCellSpacing w:w="15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1276"/>
        <w:gridCol w:w="1276"/>
        <w:gridCol w:w="1276"/>
        <w:gridCol w:w="1276"/>
        <w:gridCol w:w="1275"/>
      </w:tblGrid>
      <w:tr w:rsidR="009F66DD" w:rsidRPr="00B107B1" w14:paraId="49AA192F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3FDB42E" w14:textId="77777777" w:rsidR="009F66DD" w:rsidRPr="00B107B1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品　　　　　名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C29F4B1" w14:textId="77777777" w:rsidR="009F66DD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専門家</w:t>
            </w:r>
          </w:p>
          <w:p w14:paraId="6E91C444" w14:textId="393D137C" w:rsidR="009F66DD" w:rsidRPr="00B107B1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順位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B9EFE7E" w14:textId="797DEA48" w:rsidR="009F66DD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個　人　</w:t>
            </w:r>
          </w:p>
          <w:p w14:paraId="26F60E52" w14:textId="66865CB2" w:rsidR="009F66DD" w:rsidRPr="00B107B1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順　位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DEB5FAA" w14:textId="77777777" w:rsidR="009F66DD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個　人　</w:t>
            </w:r>
          </w:p>
          <w:p w14:paraId="48902FD0" w14:textId="2D95FBD8" w:rsidR="009F66DD" w:rsidRPr="00B107B1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誤　差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DD0CC0E" w14:textId="77777777" w:rsidR="009F66DD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グループ</w:t>
            </w:r>
          </w:p>
          <w:p w14:paraId="5E87181A" w14:textId="79C1E08F" w:rsidR="009F66DD" w:rsidRPr="00B107B1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順位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9617F6D" w14:textId="77777777" w:rsidR="009F66DD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グループ</w:t>
            </w:r>
          </w:p>
          <w:p w14:paraId="7FB4799B" w14:textId="6E310389" w:rsidR="009F66DD" w:rsidRPr="00B107B1" w:rsidRDefault="009F66DD" w:rsidP="00B107B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誤差</w:t>
            </w:r>
          </w:p>
        </w:tc>
      </w:tr>
      <w:tr w:rsidR="009F66DD" w:rsidRPr="00B107B1" w14:paraId="27A01AD0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D94ECE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食塩（１０００錠）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56A082F" w14:textId="7CFF53F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5502E2E" w14:textId="7F6449A4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0088EA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35469F8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871FA67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520B0D1E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4315C6D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懐中電灯（乾電池入り）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E66D1D9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4B3AAA6" w14:textId="7E0FC789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BA66F1B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B013F9D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9F25DF3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6225B02C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D030993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赤と白のパラシュート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15C1C73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892FF6E" w14:textId="40C42F6C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A5DED30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061163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79D21C6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4B9AFDFE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AE482F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磁石の羅針盤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0D7140F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B80342A" w14:textId="2B0F30FD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05DF637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FBB7658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5B7EA0F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3CE55614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40ECA20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約２リットルのウォッカ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BCBBD93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66CE0BB" w14:textId="2EF6C40C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9F614C3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0876AD6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61A6019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62668F78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524238B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大きいビニールの雨具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6A986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6746304" w14:textId="63C9A923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A0749ED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4ABC8C9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D42AFFE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7469B5FE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39AD386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一人につき１リットルの水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778FF99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5B188DB" w14:textId="3D1AC80A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6DC16D7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4653BC6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AB31CEE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74CF8A3D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677C1D2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化粧用鏡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7A12955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B53422D" w14:textId="54F7F5E5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41E6442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CF8FC62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6F73596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15637B8E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F8F9F76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１人１着の軽装コート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A022FF2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3E55D64" w14:textId="5A961075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13C91E8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BB63D2E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9560DFE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39CCACD2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487A57E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装填済み４５口径ピストル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145E4BC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2E4A161" w14:textId="348AF0D5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80FA81C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BB0F18C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E2F5B4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66CDF71B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C0ED6D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この地域の航空写真の地図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0E1FFBD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0540AA8" w14:textId="7BB1D915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329BD4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34E2182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768493A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6F1872DF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68DBA21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本「食用に適する砂漠の動物」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73DC675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62A2602" w14:textId="0D8F8DC0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A00E00A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E9F93C9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AF549AE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  <w:tr w:rsidR="009F66DD" w:rsidRPr="00B107B1" w14:paraId="4F26D495" w14:textId="77777777" w:rsidTr="009F66DD">
        <w:trPr>
          <w:tblCellSpacing w:w="15" w:type="dxa"/>
        </w:trPr>
        <w:tc>
          <w:tcPr>
            <w:tcW w:w="334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7FBCCFA" w14:textId="0835E2A5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　合　　　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（得点）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E4E2B8C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1F33EF4" w14:textId="55E99D8E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―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BC2EFF4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07C5142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　　　―</w:t>
            </w:r>
          </w:p>
        </w:tc>
        <w:tc>
          <w:tcPr>
            <w:tcW w:w="123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C464737" w14:textId="77777777" w:rsidR="009F66DD" w:rsidRPr="00B107B1" w:rsidRDefault="009F66DD" w:rsidP="00B107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107B1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6255E27" w14:textId="77777777" w:rsidR="00873332" w:rsidRDefault="00873332" w:rsidP="00873332">
      <w:pPr>
        <w:widowControl/>
        <w:shd w:val="clear" w:color="auto" w:fill="FFFFFF"/>
        <w:spacing w:line="480" w:lineRule="exact"/>
        <w:jc w:val="left"/>
        <w:rPr>
          <w:rFonts w:ascii="メイリオ" w:eastAsia="メイリオ" w:hAnsi="メイリオ" w:cs="ＭＳ Ｐゴシック"/>
          <w:color w:val="666666"/>
          <w:kern w:val="0"/>
          <w:sz w:val="19"/>
          <w:szCs w:val="19"/>
        </w:rPr>
      </w:pPr>
    </w:p>
    <w:p w14:paraId="38B71757" w14:textId="77777777" w:rsidR="00873332" w:rsidRPr="00A576D6" w:rsidRDefault="00873332" w:rsidP="00873332">
      <w:pPr>
        <w:widowControl/>
        <w:shd w:val="clear" w:color="auto" w:fill="FFFFFF"/>
        <w:spacing w:after="100" w:afterAutospacing="1" w:line="360" w:lineRule="exact"/>
        <w:jc w:val="left"/>
        <w:rPr>
          <w:rFonts w:ascii="メイリオ" w:eastAsia="メイリオ" w:hAnsi="メイリオ" w:cs="ＭＳ Ｐゴシック"/>
          <w:b/>
          <w:bCs/>
          <w:color w:val="666666"/>
          <w:kern w:val="0"/>
          <w:sz w:val="20"/>
          <w:szCs w:val="20"/>
        </w:rPr>
      </w:pPr>
      <w:r w:rsidRPr="00A576D6">
        <w:rPr>
          <w:rFonts w:ascii="メイリオ" w:eastAsia="メイリオ" w:hAnsi="メイリオ" w:cs="ＭＳ Ｐゴシック" w:hint="eastAsia"/>
          <w:b/>
          <w:bCs/>
          <w:color w:val="666666"/>
          <w:kern w:val="0"/>
          <w:sz w:val="20"/>
          <w:szCs w:val="20"/>
        </w:rPr>
        <w:t>【実施手順】</w:t>
      </w:r>
    </w:p>
    <w:p w14:paraId="1FB63C89" w14:textId="397AF522" w:rsidR="00B107B1" w:rsidRPr="00B107B1" w:rsidRDefault="00873332" w:rsidP="00873332">
      <w:pPr>
        <w:widowControl/>
        <w:shd w:val="clear" w:color="auto" w:fill="FFFFFF"/>
        <w:spacing w:after="100" w:afterAutospacing="1" w:line="360" w:lineRule="exact"/>
        <w:jc w:val="left"/>
        <w:rPr>
          <w:rFonts w:ascii="メイリオ" w:eastAsia="メイリオ" w:hAnsi="メイリオ" w:cs="ＭＳ Ｐゴシック"/>
          <w:color w:val="666666"/>
          <w:kern w:val="0"/>
          <w:sz w:val="19"/>
          <w:szCs w:val="19"/>
        </w:rPr>
      </w:pPr>
      <w:r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まずは、個人で順位付けをして、その後グループで話し合い順位</w:t>
      </w:r>
      <w:r w:rsidR="009C2780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を再検討して</w:t>
      </w:r>
      <w:r w:rsidR="00A576D6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、</w:t>
      </w:r>
      <w:r w:rsidR="009C2780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グループでの順位の</w:t>
      </w:r>
      <w:r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合意をとります。専門家の一般的な</w:t>
      </w:r>
      <w:r w:rsidR="00A576D6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順位</w:t>
      </w:r>
      <w:r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判断の公開後に</w:t>
      </w:r>
      <w:r w:rsidR="00A576D6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、</w:t>
      </w:r>
      <w:r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誤差とその合計（得点）を</w:t>
      </w:r>
      <w:r w:rsidR="009C2780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個人とグループのそれぞれで</w:t>
      </w:r>
      <w:r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算出します</w:t>
      </w:r>
      <w:r w:rsidR="00A576D6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。</w:t>
      </w:r>
      <w:r w:rsidR="00B107B1" w:rsidRPr="00B107B1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br/>
        <w:t>＊　誤差＝</w:t>
      </w:r>
      <w:r w:rsidR="009C2780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｜</w:t>
      </w:r>
      <w:r w:rsidR="00B107B1" w:rsidRPr="00B107B1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順位－</w:t>
      </w:r>
      <w:r w:rsidR="009C2780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専門家の順位｜　　（マイナスはプラスに変えます）</w:t>
      </w:r>
      <w:r w:rsidR="00B107B1" w:rsidRPr="00B107B1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br/>
        <w:t>＊　誤差の合計＝得点　（得点</w:t>
      </w:r>
      <w:r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が</w:t>
      </w:r>
      <w:r w:rsidR="00B107B1" w:rsidRPr="00B107B1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小さいほうが</w:t>
      </w:r>
      <w:r w:rsidR="00BC556A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より良い判断をしたということ</w:t>
      </w:r>
      <w:r w:rsidR="009C2780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になります</w:t>
      </w:r>
      <w:r w:rsidR="00B107B1" w:rsidRPr="00B107B1">
        <w:rPr>
          <w:rFonts w:ascii="メイリオ" w:eastAsia="メイリオ" w:hAnsi="メイリオ" w:cs="ＭＳ Ｐゴシック" w:hint="eastAsia"/>
          <w:color w:val="666666"/>
          <w:kern w:val="0"/>
          <w:sz w:val="19"/>
          <w:szCs w:val="19"/>
        </w:rPr>
        <w:t>）</w:t>
      </w:r>
    </w:p>
    <w:p w14:paraId="2D3D1688" w14:textId="77777777" w:rsidR="00EB0E12" w:rsidRDefault="00EB0E12" w:rsidP="00873332">
      <w:pPr>
        <w:spacing w:after="100" w:afterAutospacing="1" w:line="360" w:lineRule="exact"/>
      </w:pPr>
    </w:p>
    <w:p w14:paraId="2D7D3F52" w14:textId="033B7ABD" w:rsidR="00507CBD" w:rsidRPr="00873332" w:rsidRDefault="00873332" w:rsidP="00873332">
      <w:pPr>
        <w:spacing w:after="100" w:afterAutospacing="1" w:line="360" w:lineRule="exact"/>
        <w:rPr>
          <w:rFonts w:ascii="メイリオ" w:eastAsia="メイリオ" w:hAnsi="メイリオ"/>
        </w:rPr>
      </w:pPr>
      <w:r w:rsidRPr="00873332">
        <w:rPr>
          <w:rFonts w:ascii="メイリオ" w:eastAsia="メイリオ" w:hAnsi="メイリオ" w:hint="eastAsia"/>
        </w:rPr>
        <w:t>個人の誤差とグループの誤差を比べてみましょう！</w:t>
      </w:r>
    </w:p>
    <w:p w14:paraId="38F2ECC7" w14:textId="77777777" w:rsidR="00B107B1" w:rsidRDefault="00B107B1" w:rsidP="00873332">
      <w:pPr>
        <w:spacing w:after="100" w:afterAutospacing="1" w:line="360" w:lineRule="exact"/>
      </w:pPr>
    </w:p>
    <w:sectPr w:rsidR="00B10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72E34"/>
    <w:multiLevelType w:val="multilevel"/>
    <w:tmpl w:val="853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470AA7"/>
    <w:multiLevelType w:val="multilevel"/>
    <w:tmpl w:val="99D8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448930">
    <w:abstractNumId w:val="1"/>
  </w:num>
  <w:num w:numId="2" w16cid:durableId="105469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B1"/>
    <w:rsid w:val="00231E58"/>
    <w:rsid w:val="0046405C"/>
    <w:rsid w:val="004866C9"/>
    <w:rsid w:val="00507CBD"/>
    <w:rsid w:val="005603A4"/>
    <w:rsid w:val="00873332"/>
    <w:rsid w:val="0094283E"/>
    <w:rsid w:val="009C2780"/>
    <w:rsid w:val="009F66DD"/>
    <w:rsid w:val="00A576D6"/>
    <w:rsid w:val="00B107B1"/>
    <w:rsid w:val="00BA0F38"/>
    <w:rsid w:val="00BC556A"/>
    <w:rsid w:val="00C260A0"/>
    <w:rsid w:val="00CB775B"/>
    <w:rsid w:val="00EB0E12"/>
    <w:rsid w:val="00E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DF7E2"/>
  <w15:chartTrackingRefBased/>
  <w15:docId w15:val="{EA1A2FAA-7289-432B-A887-F7BDDA13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107B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C260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0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107B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B107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C260A0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C260A0"/>
    <w:rPr>
      <w:rFonts w:asciiTheme="majorHAnsi" w:eastAsiaTheme="majorEastAsia" w:hAnsiTheme="majorHAnsi" w:cstheme="majorBidi"/>
    </w:rPr>
  </w:style>
  <w:style w:type="character" w:styleId="a3">
    <w:name w:val="Hyperlink"/>
    <w:basedOn w:val="a0"/>
    <w:uiPriority w:val="99"/>
    <w:semiHidden/>
    <w:unhideWhenUsed/>
    <w:rsid w:val="00C260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809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single" w:sz="12" w:space="3" w:color="999999"/>
            <w:right w:val="none" w:sz="0" w:space="0" w:color="auto"/>
          </w:divBdr>
        </w:div>
      </w:divsChild>
    </w:div>
    <w:div w:id="1549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3957">
              <w:blockQuote w:val="1"/>
              <w:marLeft w:val="0"/>
              <w:marRight w:val="0"/>
              <w:marTop w:val="0"/>
              <w:marBottom w:val="150"/>
              <w:divBdr>
                <w:top w:val="single" w:sz="6" w:space="15" w:color="DDDDDD"/>
                <w:left w:val="single" w:sz="6" w:space="15" w:color="DDDDDD"/>
                <w:bottom w:val="single" w:sz="6" w:space="15" w:color="DDDDDD"/>
                <w:right w:val="single" w:sz="6" w:space="15" w:color="DDDDDD"/>
              </w:divBdr>
            </w:div>
          </w:divsChild>
        </w:div>
      </w:divsChild>
    </w:div>
    <w:div w:id="1566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52716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single" w:sz="12" w:space="3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</dc:creator>
  <cp:keywords/>
  <dc:description/>
  <cp:lastModifiedBy>恵一郎 三屋</cp:lastModifiedBy>
  <cp:revision>12</cp:revision>
  <cp:lastPrinted>2023-12-21T04:27:00Z</cp:lastPrinted>
  <dcterms:created xsi:type="dcterms:W3CDTF">2018-09-23T23:52:00Z</dcterms:created>
  <dcterms:modified xsi:type="dcterms:W3CDTF">2024-08-04T03:09:00Z</dcterms:modified>
</cp:coreProperties>
</file>